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EA" w:rsidRPr="00C62BB5" w:rsidRDefault="00D31A90" w:rsidP="00D31A90">
      <w:pPr>
        <w:jc w:val="center"/>
        <w:rPr>
          <w:rFonts w:ascii="Century Gothic" w:hAnsi="Century Gothic"/>
          <w:b/>
          <w:sz w:val="28"/>
          <w:szCs w:val="28"/>
        </w:rPr>
      </w:pPr>
      <w:r w:rsidRPr="00C62BB5">
        <w:rPr>
          <w:rFonts w:ascii="Century Gothic" w:hAnsi="Century Gothic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5353050" cy="1647825"/>
                <wp:effectExtent l="0" t="0" r="0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647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90" w:rsidRPr="00C62BB5" w:rsidRDefault="00D31A9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2BB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Aim: To provide Breakfast as an additional service to assist and support our families of a morning.</w:t>
                            </w:r>
                          </w:p>
                          <w:p w:rsidR="00C62BB5" w:rsidRDefault="00D31A9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A9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*This is an additional service we are providing to our families that is not included in the daily fee.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This is subject to the Procedure outlined below</w:t>
                            </w:r>
                            <w:r w:rsidR="00C62BB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(to assist with Quality care and supervision please read</w:t>
                            </w:r>
                            <w:r w:rsidR="00C62BB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follow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procedure)</w:t>
                            </w:r>
                            <w:r w:rsidR="00C62BB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1A90" w:rsidRPr="00D31A90" w:rsidRDefault="00C62BB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This additional service may be removed under the Director’s discretion at any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75pt;width:421.5pt;height:129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" fillcolor="#deeaf6 [660]" stroked="f">
                <v:textbox>
                  <w:txbxContent>
                    <w:p w:rsidR="00D31A90" w:rsidRPr="00C62BB5" w:rsidRDefault="00D31A9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62BB5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Aim: To provide Breakfast as an additional service to assist and support our families of a morning.</w:t>
                      </w:r>
                    </w:p>
                    <w:p w:rsidR="00C62BB5" w:rsidRDefault="00D31A9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31A9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*This is an additional service we are providing to our families that is not included in the daily fee.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This is subject to the Procedure outlined below</w:t>
                      </w:r>
                      <w:r w:rsidR="00C62BB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(to assist with Quality care and supervision please read</w:t>
                      </w:r>
                      <w:r w:rsidR="00C62BB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and follow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the procedure)</w:t>
                      </w:r>
                      <w:r w:rsidR="00C62BB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1A90" w:rsidRPr="00D31A90" w:rsidRDefault="00C62BB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This additional service may be removed under the Director’s discretion at any time.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62BB5">
        <w:rPr>
          <w:rFonts w:ascii="Century Gothic" w:hAnsi="Century Gothic"/>
          <w:b/>
          <w:sz w:val="28"/>
          <w:szCs w:val="28"/>
        </w:rPr>
        <w:t>Breakfast Procedure</w:t>
      </w:r>
    </w:p>
    <w:p w:rsidR="00D31A90" w:rsidRDefault="00C62BB5" w:rsidP="00D31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Breakfast will be available to the families arriving at the service</w:t>
      </w:r>
      <w:r w:rsidR="00BE6F39">
        <w:rPr>
          <w:rFonts w:ascii="Century Gothic" w:hAnsi="Century Gothic"/>
          <w:sz w:val="24"/>
          <w:szCs w:val="24"/>
        </w:rPr>
        <w:t xml:space="preserve"> between 6:15am-7:30</w:t>
      </w:r>
      <w:r>
        <w:rPr>
          <w:rFonts w:ascii="Century Gothic" w:hAnsi="Century Gothic"/>
          <w:sz w:val="24"/>
          <w:szCs w:val="24"/>
        </w:rPr>
        <w:t>am.</w:t>
      </w:r>
    </w:p>
    <w:p w:rsidR="00C62BB5" w:rsidRDefault="00C62BB5" w:rsidP="00D31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Parents are responsible for self-selecting the breakfast each morning and seating their child at the breakfast table in the room the Educators are opening in.</w:t>
      </w:r>
    </w:p>
    <w:p w:rsidR="00D94C18" w:rsidRDefault="00D94C18" w:rsidP="00D31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breakfast bar will be set up in the foyer each morning.</w:t>
      </w:r>
    </w:p>
    <w:p w:rsidR="00C62BB5" w:rsidRDefault="00C62BB5" w:rsidP="00D31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Educators are not responsible for serving the children breakfast, as this will take Educator’s away from the group of children</w:t>
      </w:r>
      <w:r w:rsidR="00D94C18">
        <w:rPr>
          <w:rFonts w:ascii="Century Gothic" w:hAnsi="Century Gothic"/>
          <w:sz w:val="24"/>
          <w:szCs w:val="24"/>
        </w:rPr>
        <w:t xml:space="preserve"> already at the service</w:t>
      </w:r>
      <w:r>
        <w:rPr>
          <w:rFonts w:ascii="Century Gothic" w:hAnsi="Century Gothic"/>
          <w:sz w:val="24"/>
          <w:szCs w:val="24"/>
        </w:rPr>
        <w:t>. Supervision is important to us so in the safety of all involved parents are responsible for serving their child breakfast.</w:t>
      </w:r>
    </w:p>
    <w:p w:rsidR="00C62BB5" w:rsidRDefault="00C62BB5" w:rsidP="00D31A9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Full cream milk will be provided if alternative milks are required this must be provided by each family.</w:t>
      </w:r>
      <w:r w:rsidR="00D94C18">
        <w:rPr>
          <w:rFonts w:ascii="Century Gothic" w:hAnsi="Century Gothic"/>
          <w:sz w:val="24"/>
          <w:szCs w:val="24"/>
        </w:rPr>
        <w:t xml:space="preserve"> If your child does not eat the food we have on offer, parents will then need to provide breakfast from home.</w:t>
      </w:r>
    </w:p>
    <w:p w:rsidR="00D94C18" w:rsidRDefault="00D94C18" w:rsidP="00D31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procedure does not include infants and babies where they require bottles at varying times. </w:t>
      </w:r>
    </w:p>
    <w:p w:rsidR="00D94C18" w:rsidRDefault="00D94C18" w:rsidP="00D31A90">
      <w:pPr>
        <w:rPr>
          <w:rFonts w:ascii="Century Gothic" w:hAnsi="Century Gothic"/>
          <w:sz w:val="24"/>
          <w:szCs w:val="24"/>
        </w:rPr>
      </w:pPr>
    </w:p>
    <w:p w:rsidR="00D94C18" w:rsidRPr="00D31A90" w:rsidRDefault="00D94C18" w:rsidP="00D94C1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inline distT="0" distB="0" distL="0" distR="0">
            <wp:extent cx="1457325" cy="134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eal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17" cy="136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C18" w:rsidRPr="00D31A90" w:rsidSect="00D94C18">
      <w:pgSz w:w="11906" w:h="16838"/>
      <w:pgMar w:top="1440" w:right="1440" w:bottom="1440" w:left="1440" w:header="708" w:footer="708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90"/>
    <w:rsid w:val="00872A55"/>
    <w:rsid w:val="00894DF5"/>
    <w:rsid w:val="00BE6F39"/>
    <w:rsid w:val="00C62BB5"/>
    <w:rsid w:val="00D31A90"/>
    <w:rsid w:val="00D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C523"/>
  <w15:chartTrackingRefBased/>
  <w15:docId w15:val="{75D46779-568B-4D7A-868F-ED8C8330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Hare | Kidz Magic</dc:creator>
  <cp:keywords/>
  <dc:description/>
  <cp:lastModifiedBy>Tammy Hare | Kidz Magic</cp:lastModifiedBy>
  <cp:revision>2</cp:revision>
  <dcterms:created xsi:type="dcterms:W3CDTF">2017-08-01T05:09:00Z</dcterms:created>
  <dcterms:modified xsi:type="dcterms:W3CDTF">2019-01-07T21:03:00Z</dcterms:modified>
</cp:coreProperties>
</file>